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08" w:rsidRDefault="00461D08" w:rsidP="00461D08">
      <w:pPr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附件1：</w:t>
      </w:r>
    </w:p>
    <w:p w:rsidR="00461D08" w:rsidRDefault="00461D08" w:rsidP="00461D08">
      <w:pPr>
        <w:jc w:val="center"/>
        <w:rPr>
          <w:rFonts w:ascii="华文中宋" w:eastAsia="华文中宋" w:hAnsi="华文中宋" w:hint="eastAsia"/>
          <w:sz w:val="34"/>
          <w:szCs w:val="34"/>
        </w:rPr>
      </w:pPr>
      <w:r>
        <w:rPr>
          <w:rFonts w:ascii="华文中宋" w:eastAsia="华文中宋" w:hAnsi="华文中宋" w:hint="eastAsia"/>
          <w:sz w:val="34"/>
          <w:szCs w:val="34"/>
        </w:rPr>
        <w:t>惠州市机关事业单位2016年度招聘高层次专业人才职位表</w:t>
      </w:r>
    </w:p>
    <w:p w:rsidR="00461D08" w:rsidRDefault="00461D08" w:rsidP="00461D08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（第一类职位：招聘博士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36</w:t>
      </w: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994"/>
        <w:gridCol w:w="653"/>
        <w:gridCol w:w="850"/>
        <w:gridCol w:w="837"/>
        <w:gridCol w:w="3420"/>
      </w:tblGrid>
      <w:tr w:rsidR="00461D08" w:rsidTr="00267151">
        <w:trPr>
          <w:trHeight w:val="772"/>
          <w:tblHeader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职位</w:t>
            </w:r>
          </w:p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学位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01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市委办下属事业单位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经济学、管理学、文史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哲</w:t>
            </w:r>
            <w:proofErr w:type="gramEnd"/>
          </w:p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等社会科学类</w:t>
            </w:r>
          </w:p>
        </w:tc>
      </w:tr>
      <w:tr w:rsidR="00461D08" w:rsidTr="00267151">
        <w:trPr>
          <w:trHeight w:hRule="exact" w:val="85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02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市政府办下属事业单位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理论经济学、应用经济学</w:t>
            </w:r>
          </w:p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中国语言文学、新闻传播学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03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市纪委监察局下属事业单位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法学、公安学、工商管理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04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市委统战部下属事业单位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法律、经济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05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市委政法委下属事业单位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法学、文学、哲学、历史学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06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市直属机关工委下属事业单位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哲学、文学等文科类专业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07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市残联下属事业单位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中文、教育学、心理学</w:t>
            </w:r>
          </w:p>
        </w:tc>
      </w:tr>
      <w:tr w:rsidR="00461D08" w:rsidTr="00267151">
        <w:trPr>
          <w:trHeight w:hRule="exact" w:val="701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08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发改局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工学</w:t>
            </w:r>
          </w:p>
        </w:tc>
      </w:tr>
      <w:tr w:rsidR="00461D08" w:rsidTr="00267151">
        <w:trPr>
          <w:trHeight w:hRule="exact" w:val="723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09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市经信局下属事业单位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法律、经济管理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市科技局下属事业单位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理学、工学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11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市司法局下属事业单位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</w:tr>
      <w:tr w:rsidR="00461D08" w:rsidTr="00267151">
        <w:trPr>
          <w:trHeight w:hRule="exact" w:val="1007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市财政局下属事业单位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经济学（包含理论经济学和应用经济学两类二级学科共16个专业在内）</w:t>
            </w:r>
          </w:p>
        </w:tc>
      </w:tr>
      <w:tr w:rsidR="00461D08" w:rsidTr="00267151">
        <w:trPr>
          <w:trHeight w:hRule="exact" w:val="1006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13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人社局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哲学、法学、政治学、马克思主义理论、中国语言文学、新闻传播学、中国史等文科类。</w:t>
            </w:r>
          </w:p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14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市国土局下属事业单位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市住建局下属事业单位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交通工程、城市规划与设计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16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市交通局下属事业单位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交通运输规划与管理等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工学类</w:t>
            </w:r>
            <w:proofErr w:type="gramEnd"/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17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市水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水利水电水工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Merge w:val="restart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18</w:t>
            </w:r>
          </w:p>
        </w:tc>
        <w:tc>
          <w:tcPr>
            <w:tcW w:w="2994" w:type="dxa"/>
            <w:vMerge w:val="restart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市文广新局下属事业单位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信息与通讯工程；计算机科学与技术；图书情报与档案管理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Merge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19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卫计局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预防医学（流行病与卫生统计学）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20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市统计局下属事业单位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经济学、文学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21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市林业局下属事业单位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林学专业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22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市海洋与渔业局下属事业单位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计算机科学与技术专业（计算机系统结构方向）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23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市旅游局下属事业单位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经济学、法学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24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市法制局下属事业单位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行政法学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25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市金融工作局下属事业单位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金融专业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26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防空办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理学、工学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27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市档案局下属事业单位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28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市公用事业局下属事业单位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土木工程（道路桥梁专业）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29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市园林局下属事业单位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风景园林学、城乡规划学、</w:t>
            </w:r>
          </w:p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园艺学、建筑学、土木工程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30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市代建项目管理局下属事业单位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土木工程（工程经济或工程管理方向）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31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市公共资源交易中心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经济类、法律类或计算机类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32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市航空铁路办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工学（工程力学方向）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33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市人才交流服务中心下属事业单位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哲学、文学、管理学等文科类专业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34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市环大亚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湾新区管理委员会下属事业单位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经济学、理学、工学、管理学等专业</w:t>
            </w:r>
          </w:p>
        </w:tc>
      </w:tr>
      <w:tr w:rsidR="00461D08" w:rsidTr="00267151">
        <w:trPr>
          <w:trHeight w:hRule="exact" w:val="680"/>
        </w:trPr>
        <w:tc>
          <w:tcPr>
            <w:tcW w:w="606" w:type="dxa"/>
            <w:vAlign w:val="center"/>
          </w:tcPr>
          <w:p w:rsidR="00461D08" w:rsidRDefault="00461D08" w:rsidP="00267151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35</w:t>
            </w:r>
          </w:p>
        </w:tc>
        <w:tc>
          <w:tcPr>
            <w:tcW w:w="2994" w:type="dxa"/>
            <w:vAlign w:val="center"/>
          </w:tcPr>
          <w:p w:rsidR="00461D08" w:rsidRDefault="00461D08" w:rsidP="00267151">
            <w:pPr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市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潼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湖生态智慧区下属事业单位</w:t>
            </w:r>
          </w:p>
        </w:tc>
        <w:tc>
          <w:tcPr>
            <w:tcW w:w="653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1D08" w:rsidRDefault="00461D08" w:rsidP="0026715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837" w:type="dxa"/>
            <w:vAlign w:val="center"/>
          </w:tcPr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  <w:p w:rsidR="00461D08" w:rsidRDefault="00461D08" w:rsidP="0026715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3420" w:type="dxa"/>
            <w:vAlign w:val="center"/>
          </w:tcPr>
          <w:p w:rsidR="00461D08" w:rsidRDefault="00461D08" w:rsidP="00267151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城乡规划学</w:t>
            </w:r>
          </w:p>
        </w:tc>
      </w:tr>
    </w:tbl>
    <w:p w:rsidR="00461D08" w:rsidRDefault="00461D08" w:rsidP="00461D08">
      <w:pPr>
        <w:spacing w:line="400" w:lineRule="exact"/>
        <w:ind w:left="1080" w:hangingChars="450" w:hanging="1080"/>
        <w:rPr>
          <w:rFonts w:ascii="宋体" w:hAnsi="宋体" w:hint="eastAsia"/>
          <w:sz w:val="24"/>
        </w:rPr>
      </w:pPr>
    </w:p>
    <w:p w:rsidR="00461D08" w:rsidRDefault="00461D08" w:rsidP="00461D08">
      <w:pPr>
        <w:spacing w:line="400" w:lineRule="exact"/>
        <w:ind w:left="840" w:hangingChars="300" w:hanging="840"/>
        <w:rPr>
          <w:rFonts w:ascii="方正仿宋_GBK" w:eastAsia="方正仿宋_GBK" w:hAnsi="宋体" w:hint="eastAsia"/>
          <w:color w:val="000000"/>
          <w:sz w:val="28"/>
          <w:szCs w:val="28"/>
        </w:rPr>
      </w:pPr>
      <w:r>
        <w:rPr>
          <w:rFonts w:ascii="方正仿宋_GBK" w:eastAsia="方正仿宋_GBK" w:hAnsi="宋体" w:hint="eastAsia"/>
          <w:sz w:val="28"/>
          <w:szCs w:val="28"/>
        </w:rPr>
        <w:t>备注：</w:t>
      </w:r>
      <w:r>
        <w:rPr>
          <w:rFonts w:ascii="方正仿宋_GBK" w:eastAsia="方正仿宋_GBK" w:hAnsi="宋体" w:hint="eastAsia"/>
          <w:color w:val="000000"/>
          <w:sz w:val="28"/>
          <w:szCs w:val="28"/>
        </w:rPr>
        <w:t>年龄35岁以下是指1980年10月23日后出生的，30岁以下是指1985年10月23日后出生的。</w:t>
      </w:r>
    </w:p>
    <w:p w:rsidR="00461D08" w:rsidRDefault="00461D08" w:rsidP="00461D08">
      <w:pPr>
        <w:rPr>
          <w:rFonts w:hint="eastAsia"/>
        </w:rPr>
      </w:pPr>
    </w:p>
    <w:p w:rsidR="007F4819" w:rsidRPr="00461D08" w:rsidRDefault="007F4819"/>
    <w:sectPr w:rsidR="007F4819" w:rsidRPr="00461D08" w:rsidSect="007F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D08"/>
    <w:rsid w:val="00461D08"/>
    <w:rsid w:val="007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 Char Char Char Char Char Char Char Char Char Char"/>
    <w:basedOn w:val="a"/>
    <w:next w:val="a"/>
    <w:rsid w:val="00461D08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1346</Characters>
  <Application>Microsoft Office Word</Application>
  <DocSecurity>0</DocSecurity>
  <Lines>11</Lines>
  <Paragraphs>3</Paragraphs>
  <ScaleCrop>false</ScaleCrop>
  <Company>http://sdwm.org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2015-12-08T01:48:00Z</dcterms:created>
  <dcterms:modified xsi:type="dcterms:W3CDTF">2015-12-08T01:48:00Z</dcterms:modified>
</cp:coreProperties>
</file>